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82F0A" w:rsidRPr="008F1642" w:rsidRDefault="00982F0A" w:rsidP="00982F0A">
      <w:pPr>
        <w:pStyle w:val="Nagwek6"/>
        <w:spacing w:line="360" w:lineRule="auto"/>
        <w:contextualSpacing/>
        <w:jc w:val="right"/>
        <w:rPr>
          <w:rFonts w:asciiTheme="minorHAnsi" w:eastAsia="SimSun" w:hAnsiTheme="minorHAnsi"/>
          <w:b w:val="0"/>
          <w:sz w:val="20"/>
          <w:szCs w:val="20"/>
        </w:rPr>
      </w:pPr>
      <w:r w:rsidRPr="008F1642">
        <w:rPr>
          <w:rFonts w:asciiTheme="minorHAnsi" w:eastAsia="SimSun" w:hAnsiTheme="minorHAnsi"/>
          <w:b w:val="0"/>
          <w:sz w:val="20"/>
          <w:szCs w:val="20"/>
        </w:rPr>
        <w:t>Załącznik nr 4</w:t>
      </w:r>
    </w:p>
    <w:p w:rsidR="00982F0A" w:rsidRPr="00982F0A" w:rsidRDefault="00982F0A" w:rsidP="00982F0A">
      <w:pPr>
        <w:spacing w:line="360" w:lineRule="auto"/>
        <w:contextualSpacing/>
        <w:jc w:val="center"/>
        <w:rPr>
          <w:rFonts w:cstheme="minorHAnsi"/>
          <w:b/>
        </w:rPr>
      </w:pPr>
      <w:r w:rsidRPr="00982F0A">
        <w:rPr>
          <w:rFonts w:cstheme="minorHAnsi"/>
          <w:b/>
        </w:rPr>
        <w:t>Umowa Nr …..../PCPR.414.1.2020</w:t>
      </w:r>
    </w:p>
    <w:p w:rsidR="00982F0A" w:rsidRPr="00982F0A" w:rsidRDefault="00982F0A" w:rsidP="00982F0A">
      <w:pPr>
        <w:spacing w:line="360" w:lineRule="auto"/>
        <w:contextualSpacing/>
        <w:jc w:val="center"/>
        <w:rPr>
          <w:rFonts w:cstheme="minorHAnsi"/>
          <w:b/>
        </w:rPr>
      </w:pPr>
      <w:r w:rsidRPr="00982F0A">
        <w:rPr>
          <w:rFonts w:cstheme="minorHAnsi"/>
          <w:b/>
        </w:rPr>
        <w:t>na dostawę środków ochrony indywidualnych w ramach projektu pt. „</w:t>
      </w:r>
      <w:bookmarkStart w:id="0" w:name="_Hlk49839885"/>
      <w:r w:rsidRPr="00982F0A">
        <w:rPr>
          <w:rFonts w:cstheme="minorHAnsi"/>
          <w:b/>
        </w:rPr>
        <w:t>Wsparcie dzieci umieszczonych w pieczy zastępczej w okresie epidemii COVID-19</w:t>
      </w:r>
      <w:bookmarkEnd w:id="0"/>
      <w:r w:rsidRPr="00982F0A">
        <w:rPr>
          <w:rFonts w:cstheme="minorHAnsi"/>
          <w:b/>
        </w:rPr>
        <w:t>”</w:t>
      </w:r>
    </w:p>
    <w:p w:rsidR="00982F0A" w:rsidRPr="00982F0A" w:rsidRDefault="00982F0A" w:rsidP="00982F0A">
      <w:pPr>
        <w:spacing w:line="360" w:lineRule="auto"/>
        <w:contextualSpacing/>
        <w:jc w:val="center"/>
        <w:rPr>
          <w:rFonts w:cstheme="minorHAnsi"/>
          <w:b/>
        </w:rPr>
      </w:pPr>
    </w:p>
    <w:p w:rsidR="00982F0A" w:rsidRPr="00982F0A" w:rsidRDefault="00982F0A" w:rsidP="00982F0A">
      <w:pPr>
        <w:spacing w:line="360" w:lineRule="auto"/>
        <w:contextualSpacing/>
        <w:jc w:val="both"/>
        <w:rPr>
          <w:rFonts w:cstheme="minorHAnsi"/>
        </w:rPr>
      </w:pPr>
      <w:r w:rsidRPr="00982F0A">
        <w:rPr>
          <w:rFonts w:cstheme="minorHAnsi"/>
        </w:rPr>
        <w:t>zawarta w Starogardzie Gdańskim w dniu ……….....2020 r. pomiędzy:</w:t>
      </w:r>
    </w:p>
    <w:p w:rsidR="00982F0A" w:rsidRPr="00982F0A" w:rsidRDefault="00982F0A" w:rsidP="00982F0A">
      <w:pPr>
        <w:pStyle w:val="Akapitzlist"/>
        <w:numPr>
          <w:ilvl w:val="0"/>
          <w:numId w:val="5"/>
        </w:numPr>
        <w:spacing w:after="0" w:line="360" w:lineRule="auto"/>
        <w:jc w:val="both"/>
        <w:rPr>
          <w:rFonts w:cstheme="minorHAnsi"/>
        </w:rPr>
      </w:pPr>
      <w:r w:rsidRPr="00982F0A">
        <w:rPr>
          <w:rFonts w:cstheme="minorHAnsi"/>
          <w:b/>
        </w:rPr>
        <w:t>Powiatem Starogardzkim</w:t>
      </w:r>
      <w:r w:rsidRPr="00982F0A">
        <w:rPr>
          <w:rFonts w:cstheme="minorHAnsi"/>
        </w:rPr>
        <w:t xml:space="preserve"> z siedzibą przy ul. Kościuszki 17, 83 – 200 Starogard Gdański, NIP 592 20 57 838, REGON 19 167 56 00, reprezentowanym przez Dyrektora Powiatowego Centrum Pomocy Rodzinie w Starogardzie Gdańskim Pana Bartosza </w:t>
      </w:r>
      <w:proofErr w:type="spellStart"/>
      <w:r w:rsidRPr="00982F0A">
        <w:rPr>
          <w:rFonts w:cstheme="minorHAnsi"/>
        </w:rPr>
        <w:t>Szadokierskiego</w:t>
      </w:r>
      <w:proofErr w:type="spellEnd"/>
      <w:r w:rsidRPr="00982F0A">
        <w:rPr>
          <w:rFonts w:cstheme="minorHAnsi"/>
        </w:rPr>
        <w:t xml:space="preserve"> na podstawie pełnomocnictwa nr OR.0027.39.2020 z dnia 11.08.2020 r.</w:t>
      </w:r>
    </w:p>
    <w:p w:rsidR="00982F0A" w:rsidRPr="00982F0A" w:rsidRDefault="00982F0A" w:rsidP="00982F0A">
      <w:pPr>
        <w:pStyle w:val="Akapitzlist"/>
        <w:spacing w:line="360" w:lineRule="auto"/>
        <w:ind w:left="360"/>
        <w:jc w:val="both"/>
        <w:rPr>
          <w:rFonts w:cstheme="minorHAnsi"/>
        </w:rPr>
      </w:pPr>
      <w:r w:rsidRPr="00982F0A">
        <w:rPr>
          <w:rFonts w:cstheme="minorHAnsi"/>
        </w:rPr>
        <w:t xml:space="preserve">zwanym dalej </w:t>
      </w:r>
      <w:r w:rsidRPr="00982F0A">
        <w:rPr>
          <w:rFonts w:cstheme="minorHAnsi"/>
          <w:b/>
        </w:rPr>
        <w:t>„Zamawiającym”</w:t>
      </w:r>
    </w:p>
    <w:p w:rsidR="00982F0A" w:rsidRPr="00982F0A" w:rsidRDefault="00982F0A" w:rsidP="00982F0A">
      <w:pPr>
        <w:spacing w:line="360" w:lineRule="auto"/>
        <w:contextualSpacing/>
        <w:jc w:val="both"/>
        <w:rPr>
          <w:rFonts w:cstheme="minorHAnsi"/>
        </w:rPr>
      </w:pPr>
      <w:r w:rsidRPr="00982F0A">
        <w:rPr>
          <w:rFonts w:cstheme="minorHAnsi"/>
        </w:rPr>
        <w:t>a</w:t>
      </w:r>
    </w:p>
    <w:p w:rsidR="00982F0A" w:rsidRPr="00982F0A" w:rsidRDefault="00982F0A" w:rsidP="00982F0A">
      <w:pPr>
        <w:spacing w:line="360" w:lineRule="auto"/>
        <w:contextualSpacing/>
        <w:jc w:val="both"/>
        <w:rPr>
          <w:rFonts w:cstheme="minorHAnsi"/>
        </w:rPr>
      </w:pPr>
      <w:r w:rsidRPr="00982F0A">
        <w:rPr>
          <w:rFonts w:cstheme="minorHAnsi"/>
        </w:rPr>
        <w:t>……………………………………………………………………………………………………………………………………, reprezentowanym przez:</w:t>
      </w:r>
    </w:p>
    <w:p w:rsidR="00982F0A" w:rsidRPr="00982F0A" w:rsidRDefault="00982F0A" w:rsidP="00982F0A">
      <w:pPr>
        <w:pStyle w:val="Akapitzlist"/>
        <w:numPr>
          <w:ilvl w:val="0"/>
          <w:numId w:val="6"/>
        </w:numPr>
        <w:spacing w:after="0" w:line="360" w:lineRule="auto"/>
        <w:jc w:val="both"/>
        <w:rPr>
          <w:rFonts w:cstheme="minorHAnsi"/>
        </w:rPr>
      </w:pPr>
      <w:r w:rsidRPr="00982F0A">
        <w:rPr>
          <w:rFonts w:cstheme="minorHAnsi"/>
        </w:rPr>
        <w:t>……………………………………………….</w:t>
      </w:r>
    </w:p>
    <w:p w:rsidR="00982F0A" w:rsidRPr="00982F0A" w:rsidRDefault="00982F0A" w:rsidP="00982F0A">
      <w:pPr>
        <w:pStyle w:val="Akapitzlist"/>
        <w:numPr>
          <w:ilvl w:val="0"/>
          <w:numId w:val="6"/>
        </w:numPr>
        <w:spacing w:after="0" w:line="360" w:lineRule="auto"/>
        <w:jc w:val="both"/>
        <w:rPr>
          <w:rFonts w:cstheme="minorHAnsi"/>
        </w:rPr>
      </w:pPr>
      <w:r w:rsidRPr="00982F0A">
        <w:rPr>
          <w:rFonts w:cstheme="minorHAnsi"/>
        </w:rPr>
        <w:t>……………………………………………….</w:t>
      </w:r>
    </w:p>
    <w:p w:rsidR="00982F0A" w:rsidRPr="00982F0A" w:rsidRDefault="00982F0A" w:rsidP="00982F0A">
      <w:pPr>
        <w:spacing w:line="360" w:lineRule="auto"/>
        <w:contextualSpacing/>
        <w:jc w:val="both"/>
        <w:rPr>
          <w:rFonts w:cstheme="minorHAnsi"/>
        </w:rPr>
      </w:pPr>
      <w:r w:rsidRPr="00982F0A">
        <w:rPr>
          <w:rFonts w:cstheme="minorHAnsi"/>
        </w:rPr>
        <w:t>zwanym dalej „</w:t>
      </w:r>
      <w:r w:rsidRPr="00982F0A">
        <w:rPr>
          <w:rFonts w:cstheme="minorHAnsi"/>
          <w:b/>
        </w:rPr>
        <w:t>Wykonawcą”</w:t>
      </w:r>
    </w:p>
    <w:p w:rsidR="00982F0A" w:rsidRPr="00982F0A" w:rsidRDefault="00982F0A" w:rsidP="00982F0A">
      <w:pPr>
        <w:spacing w:line="360" w:lineRule="auto"/>
        <w:contextualSpacing/>
        <w:jc w:val="center"/>
        <w:rPr>
          <w:rFonts w:cstheme="minorHAnsi"/>
          <w:b/>
        </w:rPr>
      </w:pPr>
    </w:p>
    <w:p w:rsidR="00982F0A" w:rsidRPr="00982F0A" w:rsidRDefault="00982F0A" w:rsidP="00982F0A">
      <w:pPr>
        <w:spacing w:line="360" w:lineRule="auto"/>
        <w:contextualSpacing/>
        <w:jc w:val="center"/>
        <w:rPr>
          <w:rFonts w:cstheme="minorHAnsi"/>
          <w:b/>
        </w:rPr>
      </w:pPr>
      <w:r w:rsidRPr="00982F0A">
        <w:rPr>
          <w:rFonts w:cstheme="minorHAnsi"/>
          <w:b/>
        </w:rPr>
        <w:t>§ 1</w:t>
      </w:r>
    </w:p>
    <w:p w:rsidR="00982F0A" w:rsidRPr="00982F0A" w:rsidRDefault="00982F0A" w:rsidP="00982F0A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cstheme="minorHAnsi"/>
        </w:rPr>
      </w:pPr>
      <w:r w:rsidRPr="00982F0A">
        <w:rPr>
          <w:rFonts w:cstheme="minorHAnsi"/>
        </w:rPr>
        <w:t>Przedmiotem umowy jest dostawa środków ochrony indywidualnej w ramach projektu  pt. „Wsparcie dzieci umieszczonych w pieczy zastępczej w okresie epidemii COVID-19”.</w:t>
      </w:r>
    </w:p>
    <w:p w:rsidR="00982F0A" w:rsidRPr="00982F0A" w:rsidRDefault="00982F0A" w:rsidP="00982F0A">
      <w:pPr>
        <w:numPr>
          <w:ilvl w:val="0"/>
          <w:numId w:val="7"/>
        </w:numPr>
        <w:spacing w:after="0" w:line="240" w:lineRule="auto"/>
        <w:jc w:val="both"/>
        <w:rPr>
          <w:rFonts w:ascii="Calibri" w:hAnsi="Calibri" w:cs="Calibri"/>
          <w:color w:val="000000"/>
        </w:rPr>
      </w:pPr>
      <w:r w:rsidRPr="00410340">
        <w:rPr>
          <w:rFonts w:ascii="Calibri" w:hAnsi="Calibri" w:cs="Arial"/>
          <w:bCs/>
          <w:color w:val="000000"/>
          <w:shd w:val="clear" w:color="auto" w:fill="FFFFFF"/>
          <w:lang w:eastAsia="pl-PL"/>
        </w:rPr>
        <w:t>Przedmiotem Umowy jest</w:t>
      </w:r>
      <w:r w:rsidRPr="00410340">
        <w:rPr>
          <w:rFonts w:ascii="Calibri" w:hAnsi="Calibri" w:cs="Times New Roman"/>
          <w:color w:val="000000"/>
        </w:rPr>
        <w:t xml:space="preserve"> dostawa</w:t>
      </w:r>
      <w:r>
        <w:rPr>
          <w:rFonts w:ascii="Calibri" w:hAnsi="Calibri" w:cs="Times New Roman"/>
          <w:color w:val="000000"/>
        </w:rPr>
        <w:t>:</w:t>
      </w:r>
    </w:p>
    <w:p w:rsidR="00982F0A" w:rsidRPr="00410340" w:rsidRDefault="00982F0A" w:rsidP="00982F0A">
      <w:pPr>
        <w:jc w:val="both"/>
        <w:rPr>
          <w:rFonts w:ascii="Calibri" w:hAnsi="Calibri" w:cs="Arial"/>
          <w:b/>
          <w:bCs/>
          <w:color w:val="000000"/>
          <w:lang w:eastAsia="pl-PL"/>
        </w:rPr>
      </w:pPr>
      <w:bookmarkStart w:id="1" w:name="_Hlk16849081"/>
    </w:p>
    <w:tbl>
      <w:tblPr>
        <w:tblW w:w="8460" w:type="dxa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87"/>
        <w:gridCol w:w="6698"/>
        <w:gridCol w:w="1275"/>
      </w:tblGrid>
      <w:tr w:rsidR="00982F0A" w:rsidRPr="00410340" w:rsidTr="004601F9">
        <w:tc>
          <w:tcPr>
            <w:tcW w:w="487" w:type="dxa"/>
          </w:tcPr>
          <w:p w:rsidR="00982F0A" w:rsidRPr="00410340" w:rsidRDefault="00982F0A" w:rsidP="004601F9">
            <w:pPr>
              <w:jc w:val="both"/>
              <w:rPr>
                <w:rFonts w:ascii="Calibri" w:hAnsi="Calibri" w:cs="Calibri"/>
                <w:b/>
                <w:bCs/>
                <w:color w:val="000000"/>
              </w:rPr>
            </w:pPr>
            <w:bookmarkStart w:id="2" w:name="_Hlk16849301"/>
            <w:bookmarkEnd w:id="1"/>
            <w:r w:rsidRPr="00410340">
              <w:rPr>
                <w:rFonts w:ascii="Calibri" w:hAnsi="Calibri" w:cs="Calibri"/>
                <w:b/>
                <w:bCs/>
                <w:color w:val="000000"/>
              </w:rPr>
              <w:t>Lp.</w:t>
            </w:r>
          </w:p>
        </w:tc>
        <w:tc>
          <w:tcPr>
            <w:tcW w:w="6698" w:type="dxa"/>
          </w:tcPr>
          <w:p w:rsidR="00982F0A" w:rsidRPr="00410340" w:rsidRDefault="00982F0A" w:rsidP="004601F9">
            <w:pPr>
              <w:jc w:val="both"/>
              <w:rPr>
                <w:rFonts w:ascii="Calibri" w:hAnsi="Calibri" w:cs="Calibri"/>
                <w:b/>
                <w:bCs/>
                <w:color w:val="000000"/>
              </w:rPr>
            </w:pPr>
            <w:r w:rsidRPr="00410340">
              <w:rPr>
                <w:rFonts w:ascii="Calibri" w:hAnsi="Calibri" w:cs="Calibri"/>
                <w:b/>
                <w:bCs/>
                <w:color w:val="000000"/>
              </w:rPr>
              <w:t>Nazwa</w:t>
            </w:r>
          </w:p>
        </w:tc>
        <w:tc>
          <w:tcPr>
            <w:tcW w:w="1275" w:type="dxa"/>
          </w:tcPr>
          <w:p w:rsidR="00982F0A" w:rsidRPr="00410340" w:rsidRDefault="00982F0A" w:rsidP="004601F9">
            <w:pPr>
              <w:jc w:val="both"/>
              <w:rPr>
                <w:rFonts w:ascii="Calibri" w:hAnsi="Calibri" w:cs="Calibri"/>
                <w:b/>
                <w:bCs/>
                <w:color w:val="000000"/>
              </w:rPr>
            </w:pPr>
            <w:r w:rsidRPr="00410340">
              <w:rPr>
                <w:rFonts w:ascii="Calibri" w:hAnsi="Calibri" w:cs="Calibri"/>
                <w:b/>
                <w:bCs/>
                <w:color w:val="000000"/>
              </w:rPr>
              <w:t>Ilość</w:t>
            </w:r>
          </w:p>
        </w:tc>
      </w:tr>
      <w:bookmarkEnd w:id="2"/>
      <w:tr w:rsidR="00982F0A" w:rsidRPr="00410340" w:rsidTr="004601F9">
        <w:tc>
          <w:tcPr>
            <w:tcW w:w="487" w:type="dxa"/>
          </w:tcPr>
          <w:p w:rsidR="00982F0A" w:rsidRPr="00410340" w:rsidRDefault="00982F0A" w:rsidP="004601F9">
            <w:pPr>
              <w:jc w:val="both"/>
              <w:rPr>
                <w:rFonts w:ascii="Calibri" w:hAnsi="Calibri" w:cs="Arial"/>
                <w:color w:val="000000"/>
                <w:lang w:eastAsia="pl-PL"/>
              </w:rPr>
            </w:pPr>
            <w:r>
              <w:rPr>
                <w:rFonts w:ascii="Calibri" w:hAnsi="Calibri" w:cs="Arial"/>
                <w:color w:val="000000"/>
                <w:lang w:eastAsia="pl-PL"/>
              </w:rPr>
              <w:t>1</w:t>
            </w:r>
          </w:p>
        </w:tc>
        <w:tc>
          <w:tcPr>
            <w:tcW w:w="6698" w:type="dxa"/>
          </w:tcPr>
          <w:p w:rsidR="00982F0A" w:rsidRPr="0047729C" w:rsidRDefault="00982F0A" w:rsidP="004601F9">
            <w:pPr>
              <w:jc w:val="both"/>
              <w:rPr>
                <w:rFonts w:ascii="Calibri" w:hAnsi="Calibri" w:cs="Arial"/>
                <w:b/>
                <w:bCs/>
                <w:color w:val="000000"/>
                <w:lang w:eastAsia="pl-PL"/>
              </w:rPr>
            </w:pPr>
          </w:p>
        </w:tc>
        <w:tc>
          <w:tcPr>
            <w:tcW w:w="1275" w:type="dxa"/>
          </w:tcPr>
          <w:p w:rsidR="00982F0A" w:rsidRPr="00410340" w:rsidRDefault="00982F0A" w:rsidP="004601F9">
            <w:pPr>
              <w:jc w:val="both"/>
              <w:rPr>
                <w:rFonts w:ascii="Calibri" w:hAnsi="Calibri" w:cs="Arial"/>
                <w:color w:val="000000"/>
                <w:lang w:eastAsia="pl-PL"/>
              </w:rPr>
            </w:pPr>
          </w:p>
        </w:tc>
      </w:tr>
      <w:tr w:rsidR="00252407" w:rsidRPr="00410340" w:rsidTr="004601F9">
        <w:tc>
          <w:tcPr>
            <w:tcW w:w="487" w:type="dxa"/>
          </w:tcPr>
          <w:p w:rsidR="00252407" w:rsidRDefault="00252407" w:rsidP="004601F9">
            <w:pPr>
              <w:jc w:val="both"/>
              <w:rPr>
                <w:rFonts w:ascii="Calibri" w:hAnsi="Calibri" w:cs="Arial"/>
                <w:color w:val="000000"/>
                <w:lang w:eastAsia="pl-PL"/>
              </w:rPr>
            </w:pPr>
            <w:r>
              <w:rPr>
                <w:rFonts w:ascii="Calibri" w:hAnsi="Calibri" w:cs="Arial"/>
                <w:color w:val="000000"/>
                <w:lang w:eastAsia="pl-PL"/>
              </w:rPr>
              <w:t>2</w:t>
            </w:r>
          </w:p>
        </w:tc>
        <w:tc>
          <w:tcPr>
            <w:tcW w:w="6698" w:type="dxa"/>
          </w:tcPr>
          <w:p w:rsidR="00252407" w:rsidRPr="0047729C" w:rsidRDefault="00252407" w:rsidP="004601F9">
            <w:pPr>
              <w:jc w:val="both"/>
              <w:rPr>
                <w:rFonts w:ascii="Calibri" w:hAnsi="Calibri" w:cs="Arial"/>
                <w:b/>
                <w:bCs/>
                <w:color w:val="000000"/>
                <w:lang w:eastAsia="pl-PL"/>
              </w:rPr>
            </w:pPr>
          </w:p>
        </w:tc>
        <w:tc>
          <w:tcPr>
            <w:tcW w:w="1275" w:type="dxa"/>
          </w:tcPr>
          <w:p w:rsidR="00252407" w:rsidRPr="00410340" w:rsidRDefault="00252407" w:rsidP="004601F9">
            <w:pPr>
              <w:jc w:val="both"/>
              <w:rPr>
                <w:rFonts w:ascii="Calibri" w:hAnsi="Calibri" w:cs="Arial"/>
                <w:color w:val="000000"/>
                <w:lang w:eastAsia="pl-PL"/>
              </w:rPr>
            </w:pPr>
          </w:p>
        </w:tc>
      </w:tr>
      <w:tr w:rsidR="00252407" w:rsidRPr="00410340" w:rsidTr="004601F9">
        <w:tc>
          <w:tcPr>
            <w:tcW w:w="487" w:type="dxa"/>
          </w:tcPr>
          <w:p w:rsidR="00252407" w:rsidRDefault="00252407" w:rsidP="004601F9">
            <w:pPr>
              <w:jc w:val="both"/>
              <w:rPr>
                <w:rFonts w:ascii="Calibri" w:hAnsi="Calibri" w:cs="Arial"/>
                <w:color w:val="000000"/>
                <w:lang w:eastAsia="pl-PL"/>
              </w:rPr>
            </w:pPr>
            <w:r>
              <w:rPr>
                <w:rFonts w:ascii="Calibri" w:hAnsi="Calibri" w:cs="Arial"/>
                <w:color w:val="000000"/>
                <w:lang w:eastAsia="pl-PL"/>
              </w:rPr>
              <w:t>3</w:t>
            </w:r>
          </w:p>
        </w:tc>
        <w:tc>
          <w:tcPr>
            <w:tcW w:w="6698" w:type="dxa"/>
          </w:tcPr>
          <w:p w:rsidR="00252407" w:rsidRPr="0047729C" w:rsidRDefault="00252407" w:rsidP="004601F9">
            <w:pPr>
              <w:jc w:val="both"/>
              <w:rPr>
                <w:rFonts w:ascii="Calibri" w:hAnsi="Calibri" w:cs="Arial"/>
                <w:b/>
                <w:bCs/>
                <w:color w:val="000000"/>
                <w:lang w:eastAsia="pl-PL"/>
              </w:rPr>
            </w:pPr>
          </w:p>
        </w:tc>
        <w:tc>
          <w:tcPr>
            <w:tcW w:w="1275" w:type="dxa"/>
          </w:tcPr>
          <w:p w:rsidR="00252407" w:rsidRPr="00410340" w:rsidRDefault="00252407" w:rsidP="004601F9">
            <w:pPr>
              <w:jc w:val="both"/>
              <w:rPr>
                <w:rFonts w:ascii="Calibri" w:hAnsi="Calibri" w:cs="Arial"/>
                <w:color w:val="000000"/>
                <w:lang w:eastAsia="pl-PL"/>
              </w:rPr>
            </w:pPr>
          </w:p>
        </w:tc>
      </w:tr>
    </w:tbl>
    <w:p w:rsidR="00252407" w:rsidRDefault="00252407" w:rsidP="00252407">
      <w:pPr>
        <w:tabs>
          <w:tab w:val="left" w:pos="284"/>
        </w:tabs>
        <w:spacing w:line="360" w:lineRule="auto"/>
        <w:contextualSpacing/>
        <w:jc w:val="both"/>
        <w:rPr>
          <w:rFonts w:cstheme="minorHAnsi"/>
        </w:rPr>
      </w:pPr>
    </w:p>
    <w:p w:rsidR="00982F0A" w:rsidRPr="00982F0A" w:rsidRDefault="00982F0A" w:rsidP="00982F0A">
      <w:pPr>
        <w:numPr>
          <w:ilvl w:val="0"/>
          <w:numId w:val="7"/>
        </w:numPr>
        <w:tabs>
          <w:tab w:val="left" w:pos="284"/>
        </w:tabs>
        <w:spacing w:line="360" w:lineRule="auto"/>
        <w:contextualSpacing/>
        <w:jc w:val="both"/>
        <w:rPr>
          <w:rFonts w:cstheme="minorHAnsi"/>
        </w:rPr>
      </w:pPr>
      <w:r w:rsidRPr="00982F0A">
        <w:rPr>
          <w:rFonts w:cstheme="minorHAnsi"/>
        </w:rPr>
        <w:lastRenderedPageBreak/>
        <w:t xml:space="preserve">Dostawa środków ochrony indywidualnej jest współfinansowana ze środków Europejskiego Funduszu </w:t>
      </w:r>
      <w:proofErr w:type="spellStart"/>
      <w:r w:rsidRPr="00982F0A">
        <w:rPr>
          <w:rFonts w:cstheme="minorHAnsi"/>
        </w:rPr>
        <w:t>Spełecznego</w:t>
      </w:r>
      <w:proofErr w:type="spellEnd"/>
      <w:r w:rsidRPr="00982F0A">
        <w:rPr>
          <w:rFonts w:cstheme="minorHAnsi"/>
        </w:rPr>
        <w:t xml:space="preserve"> w ramach Programu Operacyjnego Wiedza Edukacja Rozwój lata 2014-2020 - Działanie 2.8 Rozwój usług społecznych świadczonych w środowisku lokalnym.</w:t>
      </w:r>
    </w:p>
    <w:p w:rsidR="00982F0A" w:rsidRPr="00982F0A" w:rsidRDefault="00982F0A" w:rsidP="00982F0A">
      <w:pPr>
        <w:numPr>
          <w:ilvl w:val="0"/>
          <w:numId w:val="7"/>
        </w:numPr>
        <w:tabs>
          <w:tab w:val="left" w:pos="284"/>
        </w:tabs>
        <w:spacing w:line="360" w:lineRule="auto"/>
        <w:contextualSpacing/>
        <w:jc w:val="both"/>
        <w:rPr>
          <w:rFonts w:cstheme="minorHAnsi"/>
        </w:rPr>
      </w:pPr>
      <w:r w:rsidRPr="00982F0A">
        <w:rPr>
          <w:rFonts w:cstheme="minorHAnsi"/>
        </w:rPr>
        <w:t>Wykonawca zobowiązuje się dostarczyć przedmiot umowy w terminie do dnia</w:t>
      </w:r>
      <w:r>
        <w:rPr>
          <w:rFonts w:cstheme="minorHAnsi"/>
        </w:rPr>
        <w:t xml:space="preserve"> </w:t>
      </w:r>
      <w:r w:rsidR="000F0EAE" w:rsidRPr="002A4B18">
        <w:rPr>
          <w:rFonts w:cstheme="minorHAnsi"/>
        </w:rPr>
        <w:t>13</w:t>
      </w:r>
      <w:r w:rsidRPr="002A4B18">
        <w:rPr>
          <w:rFonts w:cstheme="minorHAnsi"/>
        </w:rPr>
        <w:t>.11.2020 roku</w:t>
      </w:r>
      <w:r w:rsidRPr="00982F0A">
        <w:rPr>
          <w:rFonts w:cstheme="minorHAnsi"/>
        </w:rPr>
        <w:t xml:space="preserve">. </w:t>
      </w:r>
      <w:r w:rsidRPr="00982F0A">
        <w:rPr>
          <w:rFonts w:cstheme="minorHAnsi"/>
          <w:color w:val="000000"/>
        </w:rPr>
        <w:t>Dostawa nastąpi w godzinach od 8.00 do 14.00 w dni robocze.</w:t>
      </w:r>
    </w:p>
    <w:p w:rsidR="00982F0A" w:rsidRPr="00982F0A" w:rsidRDefault="00982F0A" w:rsidP="00982F0A">
      <w:pPr>
        <w:numPr>
          <w:ilvl w:val="0"/>
          <w:numId w:val="7"/>
        </w:numPr>
        <w:tabs>
          <w:tab w:val="left" w:pos="284"/>
        </w:tabs>
        <w:spacing w:line="360" w:lineRule="auto"/>
        <w:contextualSpacing/>
        <w:jc w:val="both"/>
        <w:rPr>
          <w:rFonts w:cstheme="minorHAnsi"/>
        </w:rPr>
      </w:pPr>
      <w:r w:rsidRPr="00982F0A">
        <w:rPr>
          <w:rFonts w:cstheme="minorHAnsi"/>
        </w:rPr>
        <w:t>Minimum jeden dzień przed dostawą, Wykonawca poinformuje Zamawiającego o dacie i godzinie dostawy.</w:t>
      </w:r>
    </w:p>
    <w:p w:rsidR="00982F0A" w:rsidRPr="00982F0A" w:rsidRDefault="00982F0A" w:rsidP="00982F0A">
      <w:pPr>
        <w:numPr>
          <w:ilvl w:val="0"/>
          <w:numId w:val="7"/>
        </w:numPr>
        <w:tabs>
          <w:tab w:val="left" w:pos="284"/>
        </w:tabs>
        <w:spacing w:line="360" w:lineRule="auto"/>
        <w:contextualSpacing/>
        <w:jc w:val="both"/>
        <w:rPr>
          <w:rFonts w:cstheme="minorHAnsi"/>
        </w:rPr>
      </w:pPr>
      <w:r w:rsidRPr="00982F0A">
        <w:rPr>
          <w:rFonts w:cstheme="minorHAnsi"/>
        </w:rPr>
        <w:t xml:space="preserve">Przekazanie przedmiotu umowy zostanie potwierdzone protokołem zdawczo - odbiorczym. Data podpisania protokołu jest datą dostawy przedmiotu umowy. Protokół zostanie sporządzony w trzech jednobrzmiących egzemplarzach. </w:t>
      </w:r>
    </w:p>
    <w:p w:rsidR="00982F0A" w:rsidRPr="00982F0A" w:rsidRDefault="00982F0A" w:rsidP="00982F0A">
      <w:pPr>
        <w:numPr>
          <w:ilvl w:val="0"/>
          <w:numId w:val="7"/>
        </w:numPr>
        <w:tabs>
          <w:tab w:val="left" w:pos="284"/>
        </w:tabs>
        <w:spacing w:line="360" w:lineRule="auto"/>
        <w:contextualSpacing/>
        <w:jc w:val="both"/>
        <w:rPr>
          <w:rFonts w:cstheme="minorHAnsi"/>
        </w:rPr>
      </w:pPr>
      <w:r w:rsidRPr="00982F0A">
        <w:rPr>
          <w:rFonts w:cstheme="minorHAnsi"/>
        </w:rPr>
        <w:t>Wykonawca oświadcza, że przedmiot umowy</w:t>
      </w:r>
      <w:r w:rsidRPr="00982F0A">
        <w:rPr>
          <w:rFonts w:eastAsia="Calibri" w:cstheme="minorHAnsi"/>
          <w:lang w:eastAsia="zh-CN"/>
        </w:rPr>
        <w:t xml:space="preserve"> fabrycznie nowe, wolne od wad fizycznych i prawnych, dostarczone w oryginalnych opakowaniach fabrycznych producenta, zgodne z odpowiednimi normami i wymogami formalnymi dla dopuszczenia do użytku w Polsce.</w:t>
      </w:r>
    </w:p>
    <w:p w:rsidR="00982F0A" w:rsidRPr="00982F0A" w:rsidRDefault="00982F0A" w:rsidP="00982F0A">
      <w:pPr>
        <w:spacing w:line="360" w:lineRule="auto"/>
        <w:contextualSpacing/>
        <w:jc w:val="center"/>
        <w:rPr>
          <w:rFonts w:cstheme="minorHAnsi"/>
          <w:b/>
        </w:rPr>
      </w:pPr>
    </w:p>
    <w:p w:rsidR="00982F0A" w:rsidRPr="00982F0A" w:rsidRDefault="00982F0A" w:rsidP="00982F0A">
      <w:pPr>
        <w:spacing w:line="360" w:lineRule="auto"/>
        <w:contextualSpacing/>
        <w:jc w:val="center"/>
        <w:rPr>
          <w:rFonts w:cstheme="minorHAnsi"/>
          <w:b/>
        </w:rPr>
      </w:pPr>
      <w:r w:rsidRPr="00982F0A">
        <w:rPr>
          <w:rFonts w:cstheme="minorHAnsi"/>
          <w:b/>
        </w:rPr>
        <w:t>§ 2</w:t>
      </w:r>
    </w:p>
    <w:p w:rsidR="00982F0A" w:rsidRPr="00982F0A" w:rsidRDefault="00982F0A" w:rsidP="00982F0A">
      <w:pPr>
        <w:numPr>
          <w:ilvl w:val="1"/>
          <w:numId w:val="1"/>
        </w:numPr>
        <w:tabs>
          <w:tab w:val="clear" w:pos="1440"/>
          <w:tab w:val="num" w:pos="360"/>
        </w:tabs>
        <w:spacing w:line="360" w:lineRule="auto"/>
        <w:ind w:left="360"/>
        <w:contextualSpacing/>
        <w:jc w:val="both"/>
        <w:rPr>
          <w:rFonts w:cstheme="minorHAnsi"/>
        </w:rPr>
      </w:pPr>
      <w:r w:rsidRPr="00982F0A">
        <w:rPr>
          <w:rFonts w:cstheme="minorHAnsi"/>
        </w:rPr>
        <w:t xml:space="preserve">Cena za przedmiot umowy wynosi : …………………………… brutto (jest wartością całkowitą zawierającą wszystkie koszty związane z realizacją umowy) w tym podatek VAT ...... % tj. ……………………… zł. </w:t>
      </w:r>
    </w:p>
    <w:p w:rsidR="00982F0A" w:rsidRPr="00982F0A" w:rsidRDefault="00982F0A" w:rsidP="00982F0A">
      <w:pPr>
        <w:numPr>
          <w:ilvl w:val="1"/>
          <w:numId w:val="1"/>
        </w:numPr>
        <w:tabs>
          <w:tab w:val="clear" w:pos="1440"/>
          <w:tab w:val="num" w:pos="360"/>
        </w:tabs>
        <w:spacing w:after="0" w:line="360" w:lineRule="auto"/>
        <w:ind w:left="357" w:hanging="357"/>
        <w:contextualSpacing/>
        <w:jc w:val="both"/>
        <w:rPr>
          <w:rFonts w:cstheme="minorHAnsi"/>
        </w:rPr>
      </w:pPr>
      <w:r w:rsidRPr="00982F0A">
        <w:rPr>
          <w:rFonts w:cstheme="minorHAnsi"/>
        </w:rPr>
        <w:t>Wykonawca dokona dostawy oraz rozładunku przedmiotu umowy na własny koszt, zapewniając należyte jego zabezpieczenie w czasie transportu oraz dbałość przy załadunku, rozładunku oraz wniesieniu.</w:t>
      </w:r>
    </w:p>
    <w:p w:rsidR="00982F0A" w:rsidRPr="00982F0A" w:rsidRDefault="00982F0A" w:rsidP="00982F0A">
      <w:pPr>
        <w:pStyle w:val="Default"/>
        <w:numPr>
          <w:ilvl w:val="1"/>
          <w:numId w:val="1"/>
        </w:numPr>
        <w:tabs>
          <w:tab w:val="clear" w:pos="1440"/>
          <w:tab w:val="num" w:pos="360"/>
        </w:tabs>
        <w:spacing w:after="120" w:line="360" w:lineRule="auto"/>
        <w:ind w:left="357" w:hanging="357"/>
        <w:contextualSpacing/>
        <w:jc w:val="both"/>
        <w:rPr>
          <w:rFonts w:asciiTheme="minorHAnsi" w:hAnsiTheme="minorHAnsi" w:cstheme="minorHAnsi"/>
          <w:sz w:val="22"/>
          <w:szCs w:val="22"/>
        </w:rPr>
      </w:pPr>
      <w:r w:rsidRPr="00982F0A">
        <w:rPr>
          <w:rFonts w:asciiTheme="minorHAnsi" w:hAnsiTheme="minorHAnsi" w:cstheme="minorHAnsi"/>
          <w:sz w:val="22"/>
          <w:szCs w:val="22"/>
        </w:rPr>
        <w:t>Wykonawca przekaże przedmiot umowy wraz z kompletem dokumentów, o których mowa w § 3 na podstawie protokołu zdawczo-odbiorczego. Zamawiający podpisując protokół potwierdzi kompletność dostawy oraz poprawność działania sprzętu.</w:t>
      </w:r>
    </w:p>
    <w:p w:rsidR="00982F0A" w:rsidRPr="00982F0A" w:rsidRDefault="00982F0A" w:rsidP="00982F0A">
      <w:pPr>
        <w:pStyle w:val="Default"/>
        <w:numPr>
          <w:ilvl w:val="1"/>
          <w:numId w:val="1"/>
        </w:numPr>
        <w:tabs>
          <w:tab w:val="clear" w:pos="1440"/>
          <w:tab w:val="num" w:pos="360"/>
        </w:tabs>
        <w:spacing w:after="120" w:line="360" w:lineRule="auto"/>
        <w:ind w:left="357" w:hanging="357"/>
        <w:contextualSpacing/>
        <w:jc w:val="both"/>
        <w:rPr>
          <w:rFonts w:asciiTheme="minorHAnsi" w:hAnsiTheme="minorHAnsi" w:cstheme="minorHAnsi"/>
          <w:sz w:val="22"/>
          <w:szCs w:val="22"/>
        </w:rPr>
      </w:pPr>
      <w:r w:rsidRPr="00982F0A">
        <w:rPr>
          <w:rFonts w:asciiTheme="minorHAnsi" w:hAnsiTheme="minorHAnsi" w:cstheme="minorHAnsi"/>
          <w:sz w:val="22"/>
          <w:szCs w:val="22"/>
        </w:rPr>
        <w:t xml:space="preserve">Wykonawca wystawi fakturę na </w:t>
      </w:r>
      <w:r w:rsidRPr="00982F0A">
        <w:rPr>
          <w:rFonts w:asciiTheme="minorHAnsi" w:hAnsiTheme="minorHAnsi" w:cstheme="minorHAnsi"/>
          <w:b/>
          <w:sz w:val="22"/>
          <w:szCs w:val="22"/>
        </w:rPr>
        <w:t>Nabywca:</w:t>
      </w:r>
      <w:r w:rsidRPr="00982F0A">
        <w:rPr>
          <w:rFonts w:asciiTheme="minorHAnsi" w:hAnsiTheme="minorHAnsi" w:cstheme="minorHAnsi"/>
          <w:sz w:val="22"/>
          <w:szCs w:val="22"/>
        </w:rPr>
        <w:t xml:space="preserve"> Powiat Starogardzki, ul. Kościuszki 17, 83-200 Starogard Gdański, NIP 592-20-57-838, </w:t>
      </w:r>
      <w:r w:rsidRPr="00982F0A">
        <w:rPr>
          <w:rFonts w:asciiTheme="minorHAnsi" w:hAnsiTheme="minorHAnsi" w:cstheme="minorHAnsi"/>
          <w:b/>
          <w:sz w:val="22"/>
          <w:szCs w:val="22"/>
        </w:rPr>
        <w:t xml:space="preserve">Odbiorca: </w:t>
      </w:r>
      <w:r w:rsidRPr="00982F0A">
        <w:rPr>
          <w:rFonts w:asciiTheme="minorHAnsi" w:hAnsiTheme="minorHAnsi" w:cstheme="minorHAnsi"/>
          <w:sz w:val="22"/>
          <w:szCs w:val="22"/>
        </w:rPr>
        <w:t xml:space="preserve">Powiatowe Centrum Pomocy Rodzinie w Starogardzie Gdańskim, ul. Paderewskiego 11, 83-200 Starogard Gdański. </w:t>
      </w:r>
    </w:p>
    <w:p w:rsidR="00982F0A" w:rsidRPr="00982F0A" w:rsidRDefault="00982F0A" w:rsidP="00982F0A">
      <w:pPr>
        <w:pStyle w:val="Default"/>
        <w:numPr>
          <w:ilvl w:val="1"/>
          <w:numId w:val="1"/>
        </w:numPr>
        <w:tabs>
          <w:tab w:val="clear" w:pos="1440"/>
          <w:tab w:val="num" w:pos="360"/>
        </w:tabs>
        <w:spacing w:after="120" w:line="360" w:lineRule="auto"/>
        <w:ind w:left="357" w:hanging="357"/>
        <w:contextualSpacing/>
        <w:jc w:val="both"/>
        <w:rPr>
          <w:rFonts w:asciiTheme="minorHAnsi" w:hAnsiTheme="minorHAnsi" w:cstheme="minorHAnsi"/>
          <w:sz w:val="22"/>
          <w:szCs w:val="22"/>
        </w:rPr>
      </w:pPr>
      <w:r w:rsidRPr="00982F0A">
        <w:rPr>
          <w:rFonts w:asciiTheme="minorHAnsi" w:hAnsiTheme="minorHAnsi" w:cstheme="minorHAnsi"/>
          <w:sz w:val="22"/>
          <w:szCs w:val="22"/>
        </w:rPr>
        <w:t xml:space="preserve">Należność za wykonanie przedmiotu umowy będzie regulowana przelewem w terminie 30 dni pod warunkiem otrzymania prawidłowo wystawionej faktury VAT wraz z protokołem zdawczo-odbiorczym bez uwag. </w:t>
      </w:r>
    </w:p>
    <w:p w:rsidR="00982F0A" w:rsidRPr="00982F0A" w:rsidRDefault="00982F0A" w:rsidP="00982F0A">
      <w:pPr>
        <w:pStyle w:val="Default"/>
        <w:numPr>
          <w:ilvl w:val="1"/>
          <w:numId w:val="1"/>
        </w:numPr>
        <w:tabs>
          <w:tab w:val="clear" w:pos="1440"/>
          <w:tab w:val="num" w:pos="360"/>
        </w:tabs>
        <w:spacing w:after="120" w:line="360" w:lineRule="auto"/>
        <w:ind w:left="357" w:hanging="357"/>
        <w:contextualSpacing/>
        <w:jc w:val="both"/>
        <w:rPr>
          <w:rFonts w:asciiTheme="minorHAnsi" w:hAnsiTheme="minorHAnsi" w:cstheme="minorHAnsi"/>
          <w:sz w:val="22"/>
          <w:szCs w:val="22"/>
        </w:rPr>
      </w:pPr>
      <w:r w:rsidRPr="00982F0A">
        <w:rPr>
          <w:rFonts w:asciiTheme="minorHAnsi" w:hAnsiTheme="minorHAnsi" w:cstheme="minorHAnsi"/>
          <w:sz w:val="22"/>
          <w:szCs w:val="22"/>
        </w:rPr>
        <w:t>Za termin zapłaty strony przyjmują datę obciążenia rachunku bankowego Zamawiającego.</w:t>
      </w:r>
    </w:p>
    <w:p w:rsidR="00982F0A" w:rsidRPr="00982F0A" w:rsidRDefault="00982F0A" w:rsidP="00982F0A">
      <w:pPr>
        <w:pStyle w:val="Default"/>
        <w:numPr>
          <w:ilvl w:val="1"/>
          <w:numId w:val="1"/>
        </w:numPr>
        <w:tabs>
          <w:tab w:val="clear" w:pos="1440"/>
          <w:tab w:val="num" w:pos="360"/>
        </w:tabs>
        <w:spacing w:after="120" w:line="360" w:lineRule="auto"/>
        <w:ind w:left="357" w:hanging="357"/>
        <w:contextualSpacing/>
        <w:jc w:val="both"/>
        <w:rPr>
          <w:rFonts w:asciiTheme="minorHAnsi" w:hAnsiTheme="minorHAnsi" w:cstheme="minorHAnsi"/>
          <w:sz w:val="22"/>
          <w:szCs w:val="22"/>
        </w:rPr>
      </w:pPr>
      <w:r w:rsidRPr="00982F0A">
        <w:rPr>
          <w:rFonts w:asciiTheme="minorHAnsi" w:hAnsiTheme="minorHAnsi" w:cstheme="minorHAnsi"/>
          <w:sz w:val="22"/>
          <w:szCs w:val="22"/>
        </w:rPr>
        <w:lastRenderedPageBreak/>
        <w:t>Płatności dokonane będą na rachunek bankowy Wykonawcy z zachowaniem przepisów ustawy z dnia 11 marca 2004r. o podatku od towarów i usług (Dz. U. z 2020 r., poz. 106 ze zm.), w zakresie białej listy podatników VAT.</w:t>
      </w:r>
    </w:p>
    <w:p w:rsidR="00982F0A" w:rsidRPr="00982F0A" w:rsidRDefault="00982F0A" w:rsidP="00982F0A">
      <w:pPr>
        <w:pStyle w:val="Default"/>
        <w:numPr>
          <w:ilvl w:val="1"/>
          <w:numId w:val="1"/>
        </w:numPr>
        <w:tabs>
          <w:tab w:val="clear" w:pos="1440"/>
          <w:tab w:val="num" w:pos="360"/>
        </w:tabs>
        <w:spacing w:after="120" w:line="360" w:lineRule="auto"/>
        <w:ind w:left="357" w:hanging="357"/>
        <w:contextualSpacing/>
        <w:jc w:val="both"/>
        <w:rPr>
          <w:rFonts w:asciiTheme="minorHAnsi" w:hAnsiTheme="minorHAnsi" w:cstheme="minorHAnsi"/>
          <w:sz w:val="22"/>
          <w:szCs w:val="22"/>
        </w:rPr>
      </w:pPr>
      <w:r w:rsidRPr="00982F0A">
        <w:rPr>
          <w:rFonts w:asciiTheme="minorHAnsi" w:hAnsiTheme="minorHAnsi" w:cstheme="minorHAnsi"/>
          <w:sz w:val="22"/>
          <w:szCs w:val="22"/>
        </w:rPr>
        <w:t xml:space="preserve">Zapłata podatku VAT będzie dokonywana na wskazany na fakturze rachunek bankowy Wykonawcy przeznaczony do zapłaty podatku VAT, zgodnie z mechanizmem Split </w:t>
      </w:r>
      <w:proofErr w:type="spellStart"/>
      <w:r w:rsidRPr="00982F0A">
        <w:rPr>
          <w:rFonts w:asciiTheme="minorHAnsi" w:hAnsiTheme="minorHAnsi" w:cstheme="minorHAnsi"/>
          <w:sz w:val="22"/>
          <w:szCs w:val="22"/>
        </w:rPr>
        <w:t>Payment</w:t>
      </w:r>
      <w:proofErr w:type="spellEnd"/>
      <w:r w:rsidRPr="00982F0A">
        <w:rPr>
          <w:rFonts w:asciiTheme="minorHAnsi" w:hAnsiTheme="minorHAnsi" w:cstheme="minorHAnsi"/>
          <w:sz w:val="22"/>
          <w:szCs w:val="22"/>
        </w:rPr>
        <w:t>, z zachowaniem przepisów ustawy przywołanej w ust. 8.</w:t>
      </w:r>
    </w:p>
    <w:p w:rsidR="00982F0A" w:rsidRPr="00982F0A" w:rsidRDefault="00982F0A" w:rsidP="00982F0A">
      <w:pPr>
        <w:pStyle w:val="Default"/>
        <w:numPr>
          <w:ilvl w:val="1"/>
          <w:numId w:val="1"/>
        </w:numPr>
        <w:tabs>
          <w:tab w:val="clear" w:pos="1440"/>
          <w:tab w:val="num" w:pos="360"/>
        </w:tabs>
        <w:spacing w:after="120" w:line="360" w:lineRule="auto"/>
        <w:ind w:left="357" w:hanging="357"/>
        <w:contextualSpacing/>
        <w:jc w:val="both"/>
        <w:rPr>
          <w:rFonts w:asciiTheme="minorHAnsi" w:hAnsiTheme="minorHAnsi" w:cstheme="minorHAnsi"/>
          <w:sz w:val="22"/>
          <w:szCs w:val="22"/>
        </w:rPr>
      </w:pPr>
      <w:r w:rsidRPr="00982F0A">
        <w:rPr>
          <w:rFonts w:asciiTheme="minorHAnsi" w:hAnsiTheme="minorHAnsi" w:cstheme="minorHAnsi"/>
          <w:sz w:val="22"/>
          <w:szCs w:val="22"/>
        </w:rPr>
        <w:t>W razie nieuregulowania przez Zamawiającego płatności w wyznaczonym terminie, Wykonawca  ma prawo żądać zapłaty odsetek w ustawowej wysokości.</w:t>
      </w:r>
    </w:p>
    <w:p w:rsidR="00982F0A" w:rsidRPr="00982F0A" w:rsidRDefault="00982F0A" w:rsidP="00982F0A">
      <w:pPr>
        <w:spacing w:line="360" w:lineRule="auto"/>
        <w:contextualSpacing/>
        <w:jc w:val="center"/>
        <w:rPr>
          <w:rFonts w:cstheme="minorHAnsi"/>
          <w:b/>
          <w:bCs/>
        </w:rPr>
      </w:pPr>
      <w:r w:rsidRPr="00982F0A">
        <w:rPr>
          <w:rFonts w:cstheme="minorHAnsi"/>
          <w:b/>
          <w:bCs/>
        </w:rPr>
        <w:t>§ 3</w:t>
      </w:r>
    </w:p>
    <w:p w:rsidR="00982F0A" w:rsidRPr="00982F0A" w:rsidRDefault="00982F0A" w:rsidP="00982F0A">
      <w:pPr>
        <w:pStyle w:val="Default"/>
        <w:numPr>
          <w:ilvl w:val="0"/>
          <w:numId w:val="2"/>
        </w:numPr>
        <w:tabs>
          <w:tab w:val="left" w:pos="284"/>
        </w:tabs>
        <w:spacing w:after="160" w:line="360" w:lineRule="auto"/>
        <w:ind w:left="284" w:hanging="284"/>
        <w:contextualSpacing/>
        <w:jc w:val="both"/>
        <w:rPr>
          <w:rFonts w:asciiTheme="minorHAnsi" w:hAnsiTheme="minorHAnsi" w:cstheme="minorHAnsi"/>
          <w:sz w:val="22"/>
          <w:szCs w:val="22"/>
        </w:rPr>
      </w:pPr>
      <w:r w:rsidRPr="00982F0A">
        <w:rPr>
          <w:rFonts w:asciiTheme="minorHAnsi" w:hAnsiTheme="minorHAnsi" w:cstheme="minorHAnsi"/>
          <w:sz w:val="22"/>
          <w:szCs w:val="22"/>
        </w:rPr>
        <w:t>Strony postanawiają, że obowiązującą formą odszkodowania za niewykonanie lub nienależyte wykonanie zobowiązań umowy będą kary umowne.</w:t>
      </w:r>
    </w:p>
    <w:p w:rsidR="00982F0A" w:rsidRPr="00982F0A" w:rsidRDefault="00982F0A" w:rsidP="00982F0A">
      <w:pPr>
        <w:pStyle w:val="Default"/>
        <w:numPr>
          <w:ilvl w:val="0"/>
          <w:numId w:val="2"/>
        </w:numPr>
        <w:tabs>
          <w:tab w:val="left" w:pos="284"/>
        </w:tabs>
        <w:spacing w:after="160" w:line="360" w:lineRule="auto"/>
        <w:ind w:left="284" w:hanging="284"/>
        <w:contextualSpacing/>
        <w:jc w:val="both"/>
        <w:rPr>
          <w:rFonts w:asciiTheme="minorHAnsi" w:hAnsiTheme="minorHAnsi" w:cstheme="minorHAnsi"/>
          <w:sz w:val="22"/>
          <w:szCs w:val="22"/>
        </w:rPr>
      </w:pPr>
      <w:r w:rsidRPr="00982F0A">
        <w:rPr>
          <w:rFonts w:asciiTheme="minorHAnsi" w:hAnsiTheme="minorHAnsi" w:cstheme="minorHAnsi"/>
          <w:sz w:val="22"/>
          <w:szCs w:val="22"/>
        </w:rPr>
        <w:t>Wykonawca zapłaci Zamawiającemu kary umowne w wysokości:</w:t>
      </w:r>
    </w:p>
    <w:p w:rsidR="00982F0A" w:rsidRPr="00982F0A" w:rsidRDefault="00982F0A" w:rsidP="00982F0A">
      <w:pPr>
        <w:pStyle w:val="Default"/>
        <w:numPr>
          <w:ilvl w:val="0"/>
          <w:numId w:val="3"/>
        </w:numPr>
        <w:spacing w:after="157" w:line="360" w:lineRule="auto"/>
        <w:contextualSpacing/>
        <w:jc w:val="both"/>
        <w:rPr>
          <w:rFonts w:asciiTheme="minorHAnsi" w:hAnsiTheme="minorHAnsi" w:cstheme="minorHAnsi"/>
          <w:sz w:val="22"/>
          <w:szCs w:val="22"/>
        </w:rPr>
      </w:pPr>
      <w:r w:rsidRPr="00982F0A">
        <w:rPr>
          <w:rFonts w:asciiTheme="minorHAnsi" w:hAnsiTheme="minorHAnsi" w:cstheme="minorHAnsi"/>
          <w:sz w:val="22"/>
          <w:szCs w:val="22"/>
        </w:rPr>
        <w:t>10% wartości przedmiotu umowy brutto określonej w § 2 ust. 1, w przypadku odstąpienia od umowy</w:t>
      </w:r>
    </w:p>
    <w:p w:rsidR="00982F0A" w:rsidRPr="00982F0A" w:rsidRDefault="00982F0A" w:rsidP="00982F0A">
      <w:pPr>
        <w:pStyle w:val="Default"/>
        <w:numPr>
          <w:ilvl w:val="0"/>
          <w:numId w:val="3"/>
        </w:numPr>
        <w:spacing w:after="157" w:line="360" w:lineRule="auto"/>
        <w:contextualSpacing/>
        <w:jc w:val="both"/>
        <w:rPr>
          <w:rFonts w:asciiTheme="minorHAnsi" w:hAnsiTheme="minorHAnsi" w:cstheme="minorHAnsi"/>
          <w:sz w:val="22"/>
          <w:szCs w:val="22"/>
        </w:rPr>
      </w:pPr>
      <w:r w:rsidRPr="00982F0A">
        <w:rPr>
          <w:rFonts w:asciiTheme="minorHAnsi" w:hAnsiTheme="minorHAnsi" w:cstheme="minorHAnsi"/>
          <w:sz w:val="22"/>
          <w:szCs w:val="22"/>
        </w:rPr>
        <w:t>0,2% wartości przedmiotu umowy brutto określonej w § 2 ust. 1, za każdy dzień opóźnienia dostawy</w:t>
      </w:r>
      <w:r w:rsidRPr="00982F0A">
        <w:rPr>
          <w:rFonts w:asciiTheme="minorHAnsi" w:hAnsiTheme="minorHAnsi" w:cstheme="minorHAnsi"/>
          <w:sz w:val="22"/>
          <w:szCs w:val="22"/>
        </w:rPr>
        <w:br/>
        <w:t>i za każdy dzień opóźnienia w terminie naprawy w okresie gwarancji, jednak nie więcej niż 50 % wartości umowy brutto,</w:t>
      </w:r>
    </w:p>
    <w:p w:rsidR="00982F0A" w:rsidRPr="00982F0A" w:rsidRDefault="00982F0A" w:rsidP="00982F0A">
      <w:pPr>
        <w:pStyle w:val="Default"/>
        <w:numPr>
          <w:ilvl w:val="0"/>
          <w:numId w:val="3"/>
        </w:numPr>
        <w:spacing w:after="157" w:line="360" w:lineRule="auto"/>
        <w:contextualSpacing/>
        <w:jc w:val="both"/>
        <w:rPr>
          <w:rFonts w:asciiTheme="minorHAnsi" w:hAnsiTheme="minorHAnsi" w:cstheme="minorHAnsi"/>
          <w:sz w:val="22"/>
          <w:szCs w:val="22"/>
        </w:rPr>
      </w:pPr>
      <w:r w:rsidRPr="00982F0A">
        <w:rPr>
          <w:rFonts w:asciiTheme="minorHAnsi" w:hAnsiTheme="minorHAnsi" w:cstheme="minorHAnsi"/>
          <w:sz w:val="22"/>
          <w:szCs w:val="22"/>
        </w:rPr>
        <w:t>0,2% wartości przedmiotu umowy brutto</w:t>
      </w:r>
      <w:r w:rsidR="002A4B18">
        <w:rPr>
          <w:rFonts w:asciiTheme="minorHAnsi" w:hAnsiTheme="minorHAnsi" w:cstheme="minorHAnsi"/>
          <w:sz w:val="22"/>
          <w:szCs w:val="22"/>
        </w:rPr>
        <w:t xml:space="preserve"> </w:t>
      </w:r>
      <w:bookmarkStart w:id="3" w:name="_GoBack"/>
      <w:bookmarkEnd w:id="3"/>
      <w:r w:rsidRPr="00982F0A">
        <w:rPr>
          <w:rFonts w:asciiTheme="minorHAnsi" w:hAnsiTheme="minorHAnsi" w:cstheme="minorHAnsi"/>
          <w:sz w:val="22"/>
          <w:szCs w:val="22"/>
        </w:rPr>
        <w:t xml:space="preserve">określonej w § 2 ust. 1, za każdy dzień opóźnienia </w:t>
      </w:r>
      <w:r w:rsidRPr="00982F0A">
        <w:rPr>
          <w:rFonts w:asciiTheme="minorHAnsi" w:hAnsiTheme="minorHAnsi" w:cstheme="minorHAnsi"/>
          <w:sz w:val="22"/>
          <w:szCs w:val="22"/>
        </w:rPr>
        <w:br/>
        <w:t>w usunięciu wad stwierdzonych przy odbiorze lub w okresie gwarancji i rękojmi, liczony od dnia wyznaczonego na usunięcie wad, jednak nie więcej niż 30 %  wartości umowy brutto.</w:t>
      </w:r>
    </w:p>
    <w:p w:rsidR="00982F0A" w:rsidRPr="00982F0A" w:rsidRDefault="00982F0A" w:rsidP="00982F0A">
      <w:pPr>
        <w:pStyle w:val="Default"/>
        <w:numPr>
          <w:ilvl w:val="0"/>
          <w:numId w:val="2"/>
        </w:numPr>
        <w:tabs>
          <w:tab w:val="left" w:pos="284"/>
        </w:tabs>
        <w:spacing w:after="160" w:line="360" w:lineRule="auto"/>
        <w:ind w:left="284" w:hanging="284"/>
        <w:contextualSpacing/>
        <w:jc w:val="both"/>
        <w:rPr>
          <w:rFonts w:asciiTheme="minorHAnsi" w:hAnsiTheme="minorHAnsi" w:cstheme="minorHAnsi"/>
          <w:sz w:val="22"/>
          <w:szCs w:val="22"/>
        </w:rPr>
      </w:pPr>
      <w:r w:rsidRPr="00982F0A">
        <w:rPr>
          <w:rFonts w:asciiTheme="minorHAnsi" w:hAnsiTheme="minorHAnsi" w:cstheme="minorHAnsi"/>
          <w:sz w:val="22"/>
          <w:szCs w:val="22"/>
        </w:rPr>
        <w:t xml:space="preserve">Zamawiający zapłaci Wykonawcy karę umowną w razie odstąpienia od umowy przez Wykonawcę                                    z przyczyn, za które odpowiedzialność ponosi Zamawiający w wysokości 10% wartości przedmiotu umowy brutto określonej w § 2 ust. 1. </w:t>
      </w:r>
    </w:p>
    <w:p w:rsidR="00982F0A" w:rsidRPr="00982F0A" w:rsidRDefault="00982F0A" w:rsidP="00982F0A">
      <w:pPr>
        <w:pStyle w:val="Default"/>
        <w:numPr>
          <w:ilvl w:val="0"/>
          <w:numId w:val="2"/>
        </w:numPr>
        <w:tabs>
          <w:tab w:val="left" w:pos="284"/>
        </w:tabs>
        <w:spacing w:after="160" w:line="360" w:lineRule="auto"/>
        <w:ind w:left="284" w:hanging="284"/>
        <w:contextualSpacing/>
        <w:jc w:val="both"/>
        <w:rPr>
          <w:rFonts w:asciiTheme="minorHAnsi" w:hAnsiTheme="minorHAnsi" w:cstheme="minorHAnsi"/>
          <w:sz w:val="22"/>
          <w:szCs w:val="22"/>
        </w:rPr>
      </w:pPr>
      <w:r w:rsidRPr="00982F0A">
        <w:rPr>
          <w:rFonts w:asciiTheme="minorHAnsi" w:hAnsiTheme="minorHAnsi" w:cstheme="minorHAnsi"/>
          <w:sz w:val="22"/>
          <w:szCs w:val="22"/>
        </w:rPr>
        <w:t xml:space="preserve">Każda ze stron może dochodzić odszkodowania przekraczającego wysokość zastrzeżonych kar umownych  na zasadach ogólnych. </w:t>
      </w:r>
    </w:p>
    <w:p w:rsidR="00982F0A" w:rsidRPr="00982F0A" w:rsidRDefault="00982F0A" w:rsidP="00982F0A">
      <w:pPr>
        <w:spacing w:line="360" w:lineRule="auto"/>
        <w:contextualSpacing/>
        <w:jc w:val="center"/>
        <w:rPr>
          <w:rFonts w:cstheme="minorHAnsi"/>
          <w:b/>
          <w:bCs/>
        </w:rPr>
      </w:pPr>
      <w:r w:rsidRPr="00982F0A">
        <w:rPr>
          <w:rFonts w:cstheme="minorHAnsi"/>
          <w:b/>
          <w:bCs/>
        </w:rPr>
        <w:t>§ 5</w:t>
      </w:r>
    </w:p>
    <w:p w:rsidR="00982F0A" w:rsidRPr="00982F0A" w:rsidRDefault="00982F0A" w:rsidP="00982F0A">
      <w:pPr>
        <w:pStyle w:val="Akapitzlist"/>
        <w:numPr>
          <w:ilvl w:val="0"/>
          <w:numId w:val="8"/>
        </w:numPr>
        <w:spacing w:after="0" w:line="360" w:lineRule="auto"/>
        <w:jc w:val="both"/>
        <w:rPr>
          <w:rFonts w:cstheme="minorHAnsi"/>
          <w:bCs/>
        </w:rPr>
      </w:pPr>
      <w:r w:rsidRPr="00982F0A">
        <w:rPr>
          <w:rFonts w:cstheme="minorHAnsi"/>
        </w:rPr>
        <w:t>Zamawiający może odstąpić od umowy w przypadku wystąpienia istotnej zmiany okoliczności powodującej, że wykonanie umowy nie leży w interesie publicznym, czego nie można było przewidzieć w chwili zawarcia umowy w terminie 30 dni od powzięcia wiadomości o tych okolicznościach.</w:t>
      </w:r>
    </w:p>
    <w:p w:rsidR="00982F0A" w:rsidRPr="00982F0A" w:rsidRDefault="00982F0A" w:rsidP="00982F0A">
      <w:pPr>
        <w:pStyle w:val="Akapitzlist"/>
        <w:numPr>
          <w:ilvl w:val="0"/>
          <w:numId w:val="8"/>
        </w:numPr>
        <w:spacing w:after="0" w:line="360" w:lineRule="auto"/>
        <w:jc w:val="both"/>
        <w:rPr>
          <w:rFonts w:cstheme="minorHAnsi"/>
          <w:bCs/>
        </w:rPr>
      </w:pPr>
      <w:r w:rsidRPr="00982F0A">
        <w:rPr>
          <w:rFonts w:cstheme="minorHAnsi"/>
          <w:color w:val="000000"/>
        </w:rPr>
        <w:lastRenderedPageBreak/>
        <w:t xml:space="preserve">W przypadku, jeżeli opóźnienie w wydaniu przedmiotu umowy przekroczy 3 dni, Zamawiający ma prawo do odstąpienia od umowy bez uprzednich wezwań, zachowując jednocześnie prawo do kar umownych, o których mowa w </w:t>
      </w:r>
      <w:r w:rsidRPr="00982F0A">
        <w:rPr>
          <w:rFonts w:cstheme="minorHAnsi"/>
          <w:bCs/>
        </w:rPr>
        <w:t>§ 4</w:t>
      </w:r>
      <w:r w:rsidRPr="00982F0A">
        <w:rPr>
          <w:rFonts w:cstheme="minorHAnsi"/>
          <w:color w:val="000000"/>
        </w:rPr>
        <w:t xml:space="preserve">za okres przed złożeniem oświadczenia o odstąpieniu od umowy, </w:t>
      </w:r>
      <w:r w:rsidRPr="00982F0A">
        <w:rPr>
          <w:rFonts w:cstheme="minorHAnsi"/>
        </w:rPr>
        <w:t>w terminie 30 dni od powzięcia wiadomości o tych okolicznościach.</w:t>
      </w:r>
    </w:p>
    <w:p w:rsidR="00982F0A" w:rsidRPr="00982F0A" w:rsidRDefault="00982F0A" w:rsidP="00982F0A">
      <w:pPr>
        <w:spacing w:line="360" w:lineRule="auto"/>
        <w:contextualSpacing/>
        <w:jc w:val="center"/>
        <w:rPr>
          <w:rFonts w:cstheme="minorHAnsi"/>
          <w:b/>
          <w:bCs/>
        </w:rPr>
      </w:pPr>
    </w:p>
    <w:p w:rsidR="00982F0A" w:rsidRPr="00982F0A" w:rsidRDefault="00982F0A" w:rsidP="00982F0A">
      <w:pPr>
        <w:spacing w:line="360" w:lineRule="auto"/>
        <w:contextualSpacing/>
        <w:jc w:val="center"/>
        <w:rPr>
          <w:rFonts w:cstheme="minorHAnsi"/>
          <w:b/>
          <w:bCs/>
        </w:rPr>
      </w:pPr>
      <w:r w:rsidRPr="00982F0A">
        <w:rPr>
          <w:rFonts w:cstheme="minorHAnsi"/>
          <w:b/>
          <w:bCs/>
        </w:rPr>
        <w:t>§ 6</w:t>
      </w:r>
    </w:p>
    <w:p w:rsidR="00982F0A" w:rsidRPr="00982F0A" w:rsidRDefault="00982F0A" w:rsidP="00982F0A">
      <w:pPr>
        <w:pStyle w:val="Default"/>
        <w:numPr>
          <w:ilvl w:val="0"/>
          <w:numId w:val="4"/>
        </w:numPr>
        <w:tabs>
          <w:tab w:val="left" w:pos="284"/>
        </w:tabs>
        <w:spacing w:after="157" w:line="360" w:lineRule="auto"/>
        <w:ind w:left="284" w:hanging="284"/>
        <w:contextualSpacing/>
        <w:jc w:val="both"/>
        <w:rPr>
          <w:rFonts w:asciiTheme="minorHAnsi" w:hAnsiTheme="minorHAnsi" w:cstheme="minorHAnsi"/>
          <w:sz w:val="22"/>
          <w:szCs w:val="22"/>
        </w:rPr>
      </w:pPr>
      <w:r w:rsidRPr="00982F0A">
        <w:rPr>
          <w:rFonts w:asciiTheme="minorHAnsi" w:hAnsiTheme="minorHAnsi" w:cstheme="minorHAnsi"/>
          <w:sz w:val="22"/>
          <w:szCs w:val="22"/>
        </w:rPr>
        <w:t>Wszelkie zmiany i uzupełnienia umowy wymagają formy pisemnej pod rygorem nieważności.</w:t>
      </w:r>
    </w:p>
    <w:p w:rsidR="00982F0A" w:rsidRPr="00982F0A" w:rsidRDefault="00982F0A" w:rsidP="00982F0A">
      <w:pPr>
        <w:pStyle w:val="Default"/>
        <w:numPr>
          <w:ilvl w:val="0"/>
          <w:numId w:val="4"/>
        </w:numPr>
        <w:spacing w:after="157" w:line="360" w:lineRule="auto"/>
        <w:ind w:left="284" w:hanging="284"/>
        <w:contextualSpacing/>
        <w:jc w:val="both"/>
        <w:rPr>
          <w:rFonts w:asciiTheme="minorHAnsi" w:hAnsiTheme="minorHAnsi" w:cstheme="minorHAnsi"/>
          <w:sz w:val="22"/>
          <w:szCs w:val="22"/>
        </w:rPr>
      </w:pPr>
      <w:r w:rsidRPr="00982F0A">
        <w:rPr>
          <w:rFonts w:asciiTheme="minorHAnsi" w:hAnsiTheme="minorHAnsi" w:cstheme="minorHAnsi"/>
          <w:sz w:val="22"/>
          <w:szCs w:val="22"/>
        </w:rPr>
        <w:t xml:space="preserve">W sprawach nieuregulowanych mają zastosowanie przepisy Kodeksu cywilnego ( Dz. U. z 2019r., poz. 1145 ze zm.). </w:t>
      </w:r>
    </w:p>
    <w:p w:rsidR="00982F0A" w:rsidRPr="00982F0A" w:rsidRDefault="00982F0A" w:rsidP="00982F0A">
      <w:pPr>
        <w:pStyle w:val="Default"/>
        <w:numPr>
          <w:ilvl w:val="0"/>
          <w:numId w:val="4"/>
        </w:numPr>
        <w:spacing w:after="157" w:line="360" w:lineRule="auto"/>
        <w:ind w:left="426" w:hanging="426"/>
        <w:contextualSpacing/>
        <w:jc w:val="both"/>
        <w:rPr>
          <w:rFonts w:asciiTheme="minorHAnsi" w:hAnsiTheme="minorHAnsi" w:cstheme="minorHAnsi"/>
          <w:sz w:val="22"/>
          <w:szCs w:val="22"/>
        </w:rPr>
      </w:pPr>
      <w:r w:rsidRPr="00982F0A">
        <w:rPr>
          <w:rFonts w:asciiTheme="minorHAnsi" w:hAnsiTheme="minorHAnsi" w:cstheme="minorHAnsi"/>
          <w:sz w:val="22"/>
          <w:szCs w:val="22"/>
        </w:rPr>
        <w:t xml:space="preserve">Wszelkie spory wynikłe z realizacji umowy rozstrzygać będzie Sąd Powszechny właściwy miejscowo dla Zamawiającego. </w:t>
      </w:r>
    </w:p>
    <w:p w:rsidR="00982F0A" w:rsidRPr="00982F0A" w:rsidRDefault="00982F0A" w:rsidP="00982F0A">
      <w:pPr>
        <w:pStyle w:val="Default"/>
        <w:numPr>
          <w:ilvl w:val="0"/>
          <w:numId w:val="4"/>
        </w:numPr>
        <w:spacing w:after="157" w:line="360" w:lineRule="auto"/>
        <w:ind w:left="426" w:hanging="426"/>
        <w:contextualSpacing/>
        <w:jc w:val="both"/>
        <w:rPr>
          <w:rFonts w:asciiTheme="minorHAnsi" w:hAnsiTheme="minorHAnsi" w:cstheme="minorHAnsi"/>
          <w:sz w:val="22"/>
          <w:szCs w:val="22"/>
        </w:rPr>
      </w:pPr>
      <w:r w:rsidRPr="00982F0A">
        <w:rPr>
          <w:rFonts w:asciiTheme="minorHAnsi" w:hAnsiTheme="minorHAnsi" w:cstheme="minorHAnsi"/>
          <w:sz w:val="22"/>
          <w:szCs w:val="22"/>
        </w:rPr>
        <w:t>Umowę sporządzono w trzech jednobrzmiących egzemplarzach, dwa dla Zamawiającego i jeden dla Wykonawcy.</w:t>
      </w:r>
    </w:p>
    <w:p w:rsidR="00982F0A" w:rsidRPr="00982F0A" w:rsidRDefault="00982F0A" w:rsidP="00982F0A">
      <w:pPr>
        <w:pStyle w:val="Default"/>
        <w:spacing w:after="157" w:line="360" w:lineRule="auto"/>
        <w:contextualSpacing/>
        <w:jc w:val="both"/>
        <w:rPr>
          <w:rFonts w:asciiTheme="minorHAnsi" w:hAnsiTheme="minorHAnsi" w:cstheme="minorHAnsi"/>
          <w:sz w:val="22"/>
          <w:szCs w:val="22"/>
        </w:rPr>
      </w:pPr>
    </w:p>
    <w:p w:rsidR="00982F0A" w:rsidRPr="00982F0A" w:rsidRDefault="00982F0A" w:rsidP="00982F0A">
      <w:pPr>
        <w:pStyle w:val="Default"/>
        <w:spacing w:after="157" w:line="360" w:lineRule="auto"/>
        <w:contextualSpacing/>
        <w:jc w:val="both"/>
        <w:rPr>
          <w:rFonts w:asciiTheme="minorHAnsi" w:hAnsiTheme="minorHAnsi" w:cstheme="minorHAnsi"/>
          <w:sz w:val="22"/>
          <w:szCs w:val="22"/>
        </w:rPr>
      </w:pPr>
    </w:p>
    <w:p w:rsidR="00982F0A" w:rsidRPr="00982F0A" w:rsidRDefault="00982F0A" w:rsidP="00982F0A">
      <w:pPr>
        <w:pStyle w:val="Default"/>
        <w:spacing w:after="157" w:line="360" w:lineRule="auto"/>
        <w:contextualSpacing/>
        <w:jc w:val="both"/>
        <w:rPr>
          <w:rFonts w:asciiTheme="minorHAnsi" w:hAnsiTheme="minorHAnsi" w:cstheme="minorHAnsi"/>
          <w:sz w:val="22"/>
          <w:szCs w:val="22"/>
        </w:rPr>
      </w:pPr>
    </w:p>
    <w:p w:rsidR="00982F0A" w:rsidRPr="00982F0A" w:rsidRDefault="00982F0A" w:rsidP="00982F0A">
      <w:pPr>
        <w:spacing w:line="360" w:lineRule="auto"/>
        <w:contextualSpacing/>
        <w:rPr>
          <w:rFonts w:cstheme="minorHAnsi"/>
          <w:noProof/>
        </w:rPr>
      </w:pPr>
      <w:r w:rsidRPr="00982F0A">
        <w:rPr>
          <w:rFonts w:cstheme="minorHAnsi"/>
          <w:noProof/>
        </w:rPr>
        <w:t xml:space="preserve">…………………………………………              </w:t>
      </w:r>
      <w:r w:rsidRPr="00982F0A">
        <w:rPr>
          <w:rFonts w:cstheme="minorHAnsi"/>
          <w:noProof/>
        </w:rPr>
        <w:tab/>
      </w:r>
      <w:r w:rsidRPr="00982F0A">
        <w:rPr>
          <w:rFonts w:cstheme="minorHAnsi"/>
          <w:noProof/>
        </w:rPr>
        <w:tab/>
      </w:r>
      <w:r w:rsidRPr="00982F0A">
        <w:rPr>
          <w:rFonts w:cstheme="minorHAnsi"/>
          <w:noProof/>
        </w:rPr>
        <w:tab/>
        <w:t>………………………...……..………</w:t>
      </w:r>
    </w:p>
    <w:p w:rsidR="00982F0A" w:rsidRPr="00982F0A" w:rsidRDefault="00982F0A" w:rsidP="00982F0A">
      <w:pPr>
        <w:spacing w:line="360" w:lineRule="auto"/>
        <w:ind w:firstLine="708"/>
        <w:contextualSpacing/>
        <w:rPr>
          <w:rFonts w:cstheme="minorHAnsi"/>
          <w:i/>
          <w:noProof/>
        </w:rPr>
      </w:pPr>
      <w:r w:rsidRPr="00982F0A">
        <w:rPr>
          <w:rFonts w:cstheme="minorHAnsi"/>
          <w:i/>
          <w:noProof/>
        </w:rPr>
        <w:t>Wykonawca</w:t>
      </w:r>
      <w:r w:rsidRPr="00982F0A">
        <w:rPr>
          <w:rFonts w:cstheme="minorHAnsi"/>
          <w:i/>
          <w:noProof/>
        </w:rPr>
        <w:tab/>
      </w:r>
      <w:r w:rsidRPr="00982F0A">
        <w:rPr>
          <w:rFonts w:cstheme="minorHAnsi"/>
          <w:i/>
          <w:noProof/>
        </w:rPr>
        <w:tab/>
      </w:r>
      <w:r w:rsidRPr="00982F0A">
        <w:rPr>
          <w:rFonts w:cstheme="minorHAnsi"/>
          <w:i/>
          <w:noProof/>
        </w:rPr>
        <w:tab/>
      </w:r>
      <w:r w:rsidRPr="00982F0A">
        <w:rPr>
          <w:rFonts w:cstheme="minorHAnsi"/>
          <w:i/>
          <w:noProof/>
        </w:rPr>
        <w:tab/>
      </w:r>
      <w:r w:rsidRPr="00982F0A">
        <w:rPr>
          <w:rFonts w:cstheme="minorHAnsi"/>
          <w:i/>
          <w:noProof/>
        </w:rPr>
        <w:tab/>
      </w:r>
      <w:r w:rsidRPr="00982F0A">
        <w:rPr>
          <w:rFonts w:cstheme="minorHAnsi"/>
          <w:i/>
          <w:noProof/>
        </w:rPr>
        <w:tab/>
      </w:r>
      <w:r w:rsidRPr="00982F0A">
        <w:rPr>
          <w:rFonts w:cstheme="minorHAnsi"/>
          <w:i/>
          <w:noProof/>
        </w:rPr>
        <w:tab/>
        <w:t>Zamwaiający</w:t>
      </w:r>
    </w:p>
    <w:p w:rsidR="000E17A2" w:rsidRPr="00982F0A" w:rsidRDefault="000E17A2">
      <w:pPr>
        <w:rPr>
          <w:rFonts w:cstheme="minorHAnsi"/>
        </w:rPr>
      </w:pPr>
    </w:p>
    <w:sectPr w:rsidR="000E17A2" w:rsidRPr="00982F0A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24334" w:rsidRDefault="00124334" w:rsidP="00982F0A">
      <w:pPr>
        <w:spacing w:after="0" w:line="240" w:lineRule="auto"/>
      </w:pPr>
      <w:r>
        <w:separator/>
      </w:r>
    </w:p>
  </w:endnote>
  <w:endnote w:type="continuationSeparator" w:id="0">
    <w:p w:rsidR="00124334" w:rsidRDefault="00124334" w:rsidP="00982F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24334" w:rsidRDefault="00124334" w:rsidP="00982F0A">
      <w:pPr>
        <w:spacing w:after="0" w:line="240" w:lineRule="auto"/>
      </w:pPr>
      <w:r>
        <w:separator/>
      </w:r>
    </w:p>
  </w:footnote>
  <w:footnote w:type="continuationSeparator" w:id="0">
    <w:p w:rsidR="00124334" w:rsidRDefault="00124334" w:rsidP="00982F0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82F0A" w:rsidRDefault="00982F0A">
    <w:pPr>
      <w:pStyle w:val="Nagwek"/>
    </w:pPr>
    <w:bookmarkStart w:id="4" w:name="_Hlk54549500"/>
    <w:r w:rsidRPr="005A1C1B">
      <w:rPr>
        <w:noProof/>
        <w:color w:val="7F7F7F"/>
        <w:sz w:val="28"/>
        <w:szCs w:val="28"/>
        <w:lang w:eastAsia="pl-PL"/>
      </w:rPr>
      <w:drawing>
        <wp:inline distT="0" distB="0" distL="0" distR="0">
          <wp:extent cx="5760720" cy="91440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914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End w:id="4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456FCB"/>
    <w:multiLevelType w:val="hybridMultilevel"/>
    <w:tmpl w:val="7F2AFA8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E4CCE8E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A964DC0"/>
    <w:multiLevelType w:val="hybridMultilevel"/>
    <w:tmpl w:val="F140C90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21613054"/>
    <w:multiLevelType w:val="hybridMultilevel"/>
    <w:tmpl w:val="F34073F0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" w15:restartNumberingAfterBreak="0">
    <w:nsid w:val="224270F0"/>
    <w:multiLevelType w:val="hybridMultilevel"/>
    <w:tmpl w:val="F34073F0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" w15:restartNumberingAfterBreak="0">
    <w:nsid w:val="3D64562C"/>
    <w:multiLevelType w:val="hybridMultilevel"/>
    <w:tmpl w:val="1DF8F792"/>
    <w:lvl w:ilvl="0" w:tplc="F498EDA6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5C322666"/>
    <w:multiLevelType w:val="hybridMultilevel"/>
    <w:tmpl w:val="BAB2EAD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6FB374FC"/>
    <w:multiLevelType w:val="hybridMultilevel"/>
    <w:tmpl w:val="AA7CC9F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719945A4"/>
    <w:multiLevelType w:val="hybridMultilevel"/>
    <w:tmpl w:val="EB18A7BC"/>
    <w:lvl w:ilvl="0" w:tplc="33D24DA4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8" w15:restartNumberingAfterBreak="0">
    <w:nsid w:val="734C0ABD"/>
    <w:multiLevelType w:val="hybridMultilevel"/>
    <w:tmpl w:val="4726CD42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0"/>
  </w:num>
  <w:num w:numId="2">
    <w:abstractNumId w:val="5"/>
  </w:num>
  <w:num w:numId="3">
    <w:abstractNumId w:val="1"/>
  </w:num>
  <w:num w:numId="4">
    <w:abstractNumId w:val="7"/>
  </w:num>
  <w:num w:numId="5">
    <w:abstractNumId w:val="3"/>
  </w:num>
  <w:num w:numId="6">
    <w:abstractNumId w:val="4"/>
  </w:num>
  <w:num w:numId="7">
    <w:abstractNumId w:val="2"/>
  </w:num>
  <w:num w:numId="8">
    <w:abstractNumId w:val="8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2F0A"/>
    <w:rsid w:val="000E17A2"/>
    <w:rsid w:val="000F0EAE"/>
    <w:rsid w:val="00117556"/>
    <w:rsid w:val="00124334"/>
    <w:rsid w:val="00252407"/>
    <w:rsid w:val="002A4B18"/>
    <w:rsid w:val="00301F9E"/>
    <w:rsid w:val="005C7F9D"/>
    <w:rsid w:val="008F1642"/>
    <w:rsid w:val="00982F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014076"/>
  <w15:chartTrackingRefBased/>
  <w15:docId w15:val="{D651B28A-00B7-4007-9C38-E3007FC0ED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82F0A"/>
  </w:style>
  <w:style w:type="paragraph" w:styleId="Nagwek6">
    <w:name w:val="heading 6"/>
    <w:basedOn w:val="Normalny"/>
    <w:next w:val="Normalny"/>
    <w:link w:val="Nagwek6Znak"/>
    <w:uiPriority w:val="99"/>
    <w:qFormat/>
    <w:rsid w:val="00982F0A"/>
    <w:pPr>
      <w:spacing w:before="240" w:after="60" w:line="276" w:lineRule="auto"/>
      <w:outlineLvl w:val="5"/>
    </w:pPr>
    <w:rPr>
      <w:rFonts w:ascii="Times New Roman" w:eastAsia="Calibri" w:hAnsi="Times New Roman" w:cs="Times New Roman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6Znak">
    <w:name w:val="Nagłówek 6 Znak"/>
    <w:basedOn w:val="Domylnaczcionkaakapitu"/>
    <w:link w:val="Nagwek6"/>
    <w:uiPriority w:val="99"/>
    <w:rsid w:val="00982F0A"/>
    <w:rPr>
      <w:rFonts w:ascii="Times New Roman" w:eastAsia="Calibri" w:hAnsi="Times New Roman" w:cs="Times New Roman"/>
      <w:b/>
      <w:bCs/>
    </w:rPr>
  </w:style>
  <w:style w:type="paragraph" w:styleId="Akapitzlist">
    <w:name w:val="List Paragraph"/>
    <w:basedOn w:val="Normalny"/>
    <w:uiPriority w:val="99"/>
    <w:qFormat/>
    <w:rsid w:val="00982F0A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982F0A"/>
    <w:rPr>
      <w:color w:val="0563C1" w:themeColor="hyperlink"/>
      <w:u w:val="single"/>
    </w:rPr>
  </w:style>
  <w:style w:type="paragraph" w:customStyle="1" w:styleId="Default">
    <w:name w:val="Default"/>
    <w:uiPriority w:val="99"/>
    <w:rsid w:val="00982F0A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982F0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82F0A"/>
  </w:style>
  <w:style w:type="paragraph" w:styleId="Stopka">
    <w:name w:val="footer"/>
    <w:basedOn w:val="Normalny"/>
    <w:link w:val="StopkaZnak"/>
    <w:uiPriority w:val="99"/>
    <w:unhideWhenUsed/>
    <w:rsid w:val="00982F0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82F0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844</Words>
  <Characters>5068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Gradowska</dc:creator>
  <cp:keywords/>
  <dc:description/>
  <cp:lastModifiedBy>AB</cp:lastModifiedBy>
  <cp:revision>6</cp:revision>
  <dcterms:created xsi:type="dcterms:W3CDTF">2020-10-26T10:48:00Z</dcterms:created>
  <dcterms:modified xsi:type="dcterms:W3CDTF">2020-10-27T09:13:00Z</dcterms:modified>
</cp:coreProperties>
</file>